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drawing>
          <wp:inline distT="0" distB="0" distL="114300" distR="114300">
            <wp:extent cx="5917565" cy="8369935"/>
            <wp:effectExtent l="0" t="0" r="6985" b="12065"/>
            <wp:docPr id="2" name="图片 2" descr="招标公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公告_00"/>
                    <pic:cNvPicPr>
                      <a:picLocks noChangeAspect="1"/>
                    </pic:cNvPicPr>
                  </pic:nvPicPr>
                  <pic:blipFill>
                    <a:blip r:embed="rId8"/>
                    <a:stretch>
                      <a:fillRect/>
                    </a:stretch>
                  </pic:blipFill>
                  <pic:spPr>
                    <a:xfrm>
                      <a:off x="0" y="0"/>
                      <a:ext cx="5917565" cy="8369935"/>
                    </a:xfrm>
                    <a:prstGeom prst="rect">
                      <a:avLst/>
                    </a:prstGeom>
                  </pic:spPr>
                </pic:pic>
              </a:graphicData>
            </a:graphic>
          </wp:inline>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left="0" w:leftChars="0" w:firstLine="0" w:firstLineChars="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eastAsia="宋体"/>
          <w:lang w:val="en-US" w:eastAsia="zh-CN"/>
        </w:rPr>
      </w:pPr>
    </w:p>
    <w:p>
      <w:pPr>
        <w:keepNext w:val="0"/>
        <w:keepLines w:val="0"/>
        <w:widowControl/>
        <w:suppressLineNumbers w:val="0"/>
        <w:jc w:val="center"/>
        <w:outlineLvl w:val="0"/>
        <w:rPr>
          <w:rFonts w:hint="eastAsia" w:ascii="宋体" w:hAnsi="宋体" w:eastAsia="宋体" w:cs="宋体"/>
          <w:b/>
          <w:bCs/>
          <w:color w:val="000000"/>
          <w:kern w:val="0"/>
          <w:sz w:val="43"/>
          <w:szCs w:val="43"/>
          <w:lang w:val="en-US" w:eastAsia="zh-CN" w:bidi="ar"/>
        </w:rPr>
      </w:pPr>
      <w:bookmarkStart w:id="0" w:name="_Toc20556"/>
      <w:r>
        <w:rPr>
          <w:rFonts w:hint="eastAsia" w:ascii="宋体" w:hAnsi="宋体" w:eastAsia="宋体" w:cs="宋体"/>
          <w:b/>
          <w:bCs/>
          <w:color w:val="000000"/>
          <w:kern w:val="0"/>
          <w:sz w:val="43"/>
          <w:szCs w:val="43"/>
          <w:lang w:val="en-US" w:eastAsia="zh-CN" w:bidi="ar"/>
        </w:rPr>
        <w:t>第一章 招标公告</w:t>
      </w:r>
      <w:bookmarkEnd w:id="0"/>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b/>
          <w:bCs/>
          <w:sz w:val="28"/>
          <w:szCs w:val="24"/>
          <w:lang w:val="en-US" w:eastAsia="zh-CN"/>
        </w:rPr>
      </w:pPr>
      <w:r>
        <w:rPr>
          <w:rFonts w:hint="eastAsia"/>
          <w:b/>
          <w:bCs/>
          <w:sz w:val="28"/>
          <w:szCs w:val="24"/>
          <w:lang w:val="en-US" w:eastAsia="zh-CN"/>
        </w:rPr>
        <w:t>汕尾高新区红草园区基础设施建设六期项目（水利防护栏等配套工程）勘察设计招标公告</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z w:val="24"/>
          <w:szCs w:val="24"/>
        </w:rPr>
      </w:pP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、招标条件</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ascii="宋体" w:hAnsi="宋体" w:eastAsia="宋体" w:cs="宋体"/>
          <w:sz w:val="24"/>
          <w:szCs w:val="24"/>
          <w:lang w:val="en-US" w:eastAsia="zh-CN"/>
        </w:rPr>
      </w:pPr>
      <w:r>
        <w:t>本招标项目</w:t>
      </w:r>
      <w:r>
        <w:rPr>
          <w:rFonts w:hint="eastAsia"/>
          <w:u w:val="single"/>
          <w:lang w:eastAsia="zh-CN"/>
        </w:rPr>
        <w:t>汕尾高新区红草园区基础设施建设六期项目（水利防护栏等配套工程）勘察设计</w:t>
      </w:r>
      <w:r>
        <w:t>已由</w:t>
      </w:r>
      <w:r>
        <w:rPr>
          <w:rFonts w:hint="eastAsia"/>
          <w:lang w:val="en-US" w:eastAsia="zh-CN"/>
        </w:rPr>
        <w:t>汕尾市</w:t>
      </w:r>
      <w:r>
        <w:t>发展和改革局</w:t>
      </w:r>
      <w:r>
        <w:rPr>
          <w:rFonts w:hint="eastAsia"/>
        </w:rPr>
        <w:t>（</w:t>
      </w:r>
      <w:r>
        <w:rPr>
          <w:rFonts w:hint="eastAsia"/>
          <w:lang w:val="en-US" w:eastAsia="zh-CN"/>
        </w:rPr>
        <w:t>汕高新复</w:t>
      </w:r>
      <w:r>
        <w:rPr>
          <w:rFonts w:hint="eastAsia" w:ascii="宋体" w:hAnsi="宋体" w:eastAsia="宋体" w:cs="宋体"/>
          <w:lang w:val="en-US" w:eastAsia="zh-CN"/>
        </w:rPr>
        <w:t>[</w:t>
      </w:r>
      <w:r>
        <w:rPr>
          <w:rFonts w:hint="eastAsia" w:eastAsia="宋体" w:cs="宋体"/>
          <w:lang w:val="en-US" w:eastAsia="zh-CN"/>
        </w:rPr>
        <w:t>2022</w:t>
      </w:r>
      <w:r>
        <w:rPr>
          <w:rFonts w:hint="eastAsia" w:ascii="宋体" w:hAnsi="宋体" w:eastAsia="宋体" w:cs="宋体"/>
          <w:lang w:val="en-US" w:eastAsia="zh-CN"/>
        </w:rPr>
        <w:t>]</w:t>
      </w:r>
      <w:r>
        <w:rPr>
          <w:rFonts w:hint="eastAsia" w:eastAsia="宋体" w:cs="宋体"/>
          <w:lang w:val="en-US" w:eastAsia="zh-CN"/>
        </w:rPr>
        <w:t>1号</w:t>
      </w:r>
      <w:r>
        <w:rPr>
          <w:rFonts w:hint="eastAsia"/>
        </w:rPr>
        <w:t>）批准建设</w:t>
      </w:r>
      <w:r>
        <w:t>，项目业主为</w:t>
      </w:r>
      <w:r>
        <w:rPr>
          <w:rFonts w:hint="eastAsia"/>
          <w:u w:val="single"/>
        </w:rPr>
        <w:t>汕尾高新技术产业开发区管理委员会</w:t>
      </w:r>
      <w:r>
        <w:t>，建设资金</w:t>
      </w:r>
      <w:r>
        <w:rPr>
          <w:rFonts w:hint="eastAsia"/>
        </w:rPr>
        <w:t>来源为市财政局统筹解决。</w:t>
      </w:r>
      <w:r>
        <w:t>招标人为</w:t>
      </w:r>
      <w:r>
        <w:rPr>
          <w:rFonts w:hint="eastAsia"/>
          <w:u w:val="single"/>
        </w:rPr>
        <w:t>汕尾高新技术产业开发区管理委员会</w:t>
      </w:r>
      <w:r>
        <w:t>，项目已具备招标条件，现对该项目的</w:t>
      </w:r>
      <w:r>
        <w:rPr>
          <w:rFonts w:hint="eastAsia"/>
          <w:u w:val="single"/>
          <w:lang w:eastAsia="zh-CN"/>
        </w:rPr>
        <w:t>汕尾高新区红草园区基础设施建设六期项目（水利防护栏等配套工程）勘察设计</w:t>
      </w:r>
      <w:r>
        <w:t>进行公开招标。</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2、项目概况与招标范围</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lang w:val="en-US" w:eastAsia="zh-CN"/>
        </w:rPr>
      </w:pPr>
      <w:r>
        <w:rPr>
          <w:rFonts w:hint="eastAsia"/>
          <w:lang w:val="en-US" w:eastAsia="zh-CN"/>
        </w:rPr>
        <w:t>2.1汕尾高新区红草园区基础设施建设六期项目（水利防护栏等配套工程），估算总投</w:t>
      </w:r>
      <w:r>
        <w:rPr>
          <w:rFonts w:hint="eastAsia"/>
          <w:highlight w:val="none"/>
          <w:lang w:val="en-US" w:eastAsia="zh-CN"/>
        </w:rPr>
        <w:t>资约2992.19万元。其中，水利防护栏等配套工程包含：猫溪（红草大道至汕尾大道）沿河步道、景观绿化约6.3</w:t>
      </w:r>
      <w:r>
        <w:rPr>
          <w:rFonts w:hint="eastAsia"/>
          <w:lang w:val="en-US" w:eastAsia="zh-CN"/>
        </w:rPr>
        <w:t>万平方米、景观桥1座，及猫溪、引西渠河道栏杆配套工程共4公里，园区道路边绿化景观4392平方米，道路边围蔽等配套工程长约500米。</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highlight w:val="none"/>
          <w:lang w:val="en-US" w:eastAsia="zh-CN"/>
        </w:rPr>
      </w:pPr>
      <w:r>
        <w:rPr>
          <w:rFonts w:hint="eastAsia"/>
          <w:lang w:val="en-US" w:eastAsia="zh-CN"/>
        </w:rPr>
        <w:t>2.2工程建设地点：汕尾市汕尾高新区红草园区内。</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default"/>
          <w:lang w:val="en-US" w:eastAsia="zh-CN"/>
        </w:rPr>
      </w:pPr>
      <w:r>
        <w:rPr>
          <w:rFonts w:hint="eastAsia"/>
          <w:highlight w:val="none"/>
          <w:lang w:val="en-US" w:eastAsia="zh-CN"/>
        </w:rPr>
        <w:t>2.3</w:t>
      </w:r>
      <w:r>
        <w:rPr>
          <w:rFonts w:hint="eastAsia" w:ascii="宋体" w:hAnsi="宋体" w:eastAsia="宋体" w:cs="宋体"/>
          <w:color w:val="000000"/>
          <w:highlight w:val="none"/>
          <w:lang w:val="en-US" w:eastAsia="zh-CN"/>
        </w:rPr>
        <w:t>招标范围：包括但不限于方案设计、初步设计、初步设计优化、设计概算、</w:t>
      </w:r>
      <w:r>
        <w:rPr>
          <w:rFonts w:hint="eastAsia" w:cs="宋体"/>
          <w:color w:val="000000"/>
          <w:highlight w:val="none"/>
          <w:lang w:val="en-US" w:eastAsia="zh-CN"/>
        </w:rPr>
        <w:t>施工图设计、</w:t>
      </w:r>
      <w:r>
        <w:rPr>
          <w:rFonts w:hint="eastAsia" w:ascii="宋体" w:hAnsi="宋体" w:eastAsia="宋体" w:cs="宋体"/>
          <w:color w:val="000000"/>
          <w:highlight w:val="none"/>
          <w:lang w:val="en-US" w:eastAsia="zh-CN"/>
        </w:rPr>
        <w:t>岩土工程勘察、工程测量、工程物探、地形测绘，同时要求将成果移交给业主并配套做好后续施工图设计配合工作，按国家有关规程规范的要求执行，由勘察设计单位完成的勘</w:t>
      </w:r>
      <w:r>
        <w:rPr>
          <w:rFonts w:hint="eastAsia" w:ascii="宋体" w:hAnsi="宋体" w:eastAsia="宋体" w:cs="宋体"/>
          <w:color w:val="000000"/>
          <w:lang w:val="en-US" w:eastAsia="zh-CN"/>
        </w:rPr>
        <w:t>察设计服务工作。</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2.4本项目招标最高限价（暂定价）为人民币</w:t>
      </w:r>
      <w:r>
        <w:rPr>
          <w:rFonts w:hint="eastAsia" w:cs="宋体"/>
          <w:color w:val="000000"/>
          <w:highlight w:val="none"/>
          <w:lang w:val="en-US" w:eastAsia="zh-CN"/>
        </w:rPr>
        <w:t>：</w:t>
      </w:r>
      <w:r>
        <w:rPr>
          <w:rFonts w:hint="eastAsia" w:ascii="宋体" w:hAnsi="宋体" w:eastAsia="宋体" w:cs="宋体"/>
          <w:color w:val="000000"/>
          <w:highlight w:val="none"/>
          <w:u w:val="single"/>
          <w:lang w:val="en-US" w:eastAsia="zh-CN"/>
        </w:rPr>
        <w:t xml:space="preserve"> </w:t>
      </w:r>
      <w:r>
        <w:rPr>
          <w:rFonts w:hint="eastAsia" w:cs="宋体"/>
          <w:color w:val="000000"/>
          <w:highlight w:val="none"/>
          <w:u w:val="single"/>
          <w:lang w:val="en-US" w:eastAsia="zh-CN"/>
        </w:rPr>
        <w:t xml:space="preserve">81.93 </w:t>
      </w:r>
      <w:r>
        <w:rPr>
          <w:rFonts w:hint="eastAsia" w:ascii="宋体" w:hAnsi="宋体" w:eastAsia="宋体" w:cs="宋体"/>
          <w:color w:val="000000"/>
          <w:highlight w:val="none"/>
          <w:lang w:val="en-US" w:eastAsia="zh-CN"/>
        </w:rPr>
        <w:t>万元，其中工程勘察费</w:t>
      </w:r>
      <w:r>
        <w:rPr>
          <w:rFonts w:hint="eastAsia" w:cs="宋体"/>
          <w:color w:val="000000"/>
          <w:highlight w:val="none"/>
          <w:lang w:val="en-US" w:eastAsia="zh-CN"/>
        </w:rPr>
        <w:t>：</w:t>
      </w:r>
      <w:r>
        <w:rPr>
          <w:rFonts w:hint="eastAsia" w:ascii="宋体" w:hAnsi="宋体" w:eastAsia="宋体" w:cs="宋体"/>
          <w:color w:val="000000"/>
          <w:highlight w:val="none"/>
          <w:u w:val="single"/>
          <w:lang w:val="en-US" w:eastAsia="zh-CN"/>
        </w:rPr>
        <w:t xml:space="preserve"> </w:t>
      </w:r>
      <w:r>
        <w:rPr>
          <w:rFonts w:hint="eastAsia" w:cs="宋体"/>
          <w:color w:val="000000"/>
          <w:highlight w:val="none"/>
          <w:u w:val="single"/>
          <w:lang w:val="en-US" w:eastAsia="zh-CN"/>
        </w:rPr>
        <w:t xml:space="preserve">18.88 </w:t>
      </w:r>
      <w:r>
        <w:rPr>
          <w:rFonts w:hint="eastAsia" w:ascii="宋体" w:hAnsi="宋体" w:eastAsia="宋体" w:cs="宋体"/>
          <w:color w:val="000000"/>
          <w:highlight w:val="none"/>
          <w:lang w:val="en-US" w:eastAsia="zh-CN"/>
        </w:rPr>
        <w:t>万元、工程设计费</w:t>
      </w:r>
      <w:r>
        <w:rPr>
          <w:rFonts w:hint="eastAsia" w:cs="宋体"/>
          <w:color w:val="000000"/>
          <w:highlight w:val="none"/>
          <w:lang w:val="en-US" w:eastAsia="zh-CN"/>
        </w:rPr>
        <w:t>：</w:t>
      </w:r>
      <w:r>
        <w:rPr>
          <w:rFonts w:hint="eastAsia" w:ascii="宋体" w:hAnsi="宋体" w:eastAsia="宋体" w:cs="宋体"/>
          <w:color w:val="000000"/>
          <w:highlight w:val="none"/>
          <w:u w:val="single"/>
          <w:lang w:val="en-US" w:eastAsia="zh-CN"/>
        </w:rPr>
        <w:t xml:space="preserve"> </w:t>
      </w:r>
      <w:r>
        <w:rPr>
          <w:rFonts w:hint="eastAsia" w:cs="宋体"/>
          <w:color w:val="000000"/>
          <w:highlight w:val="none"/>
          <w:u w:val="single"/>
          <w:lang w:val="en-US" w:eastAsia="zh-CN"/>
        </w:rPr>
        <w:t xml:space="preserve">63.05 </w:t>
      </w:r>
      <w:r>
        <w:rPr>
          <w:rFonts w:hint="eastAsia" w:ascii="宋体" w:hAnsi="宋体" w:eastAsia="宋体" w:cs="宋体"/>
          <w:color w:val="000000"/>
          <w:highlight w:val="none"/>
          <w:lang w:val="en-US" w:eastAsia="zh-CN"/>
        </w:rPr>
        <w:t>万元。最终项目实际勘察设计费用以汕尾市财政局审核为准。</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2.5工期要求：计划工期为</w:t>
      </w:r>
      <w:r>
        <w:rPr>
          <w:rFonts w:hint="eastAsia" w:cs="宋体"/>
          <w:color w:val="000000"/>
          <w:highlight w:val="none"/>
          <w:u w:val="single"/>
          <w:lang w:val="en-US" w:eastAsia="zh-CN"/>
        </w:rPr>
        <w:t xml:space="preserve">  40  </w:t>
      </w:r>
      <w:r>
        <w:rPr>
          <w:rFonts w:hint="eastAsia" w:ascii="宋体" w:hAnsi="宋体" w:eastAsia="宋体" w:cs="宋体"/>
          <w:color w:val="000000"/>
          <w:highlight w:val="none"/>
          <w:lang w:val="en-US" w:eastAsia="zh-CN"/>
        </w:rPr>
        <w:t>日历天，其中勘察</w:t>
      </w:r>
      <w:r>
        <w:rPr>
          <w:rFonts w:hint="eastAsia" w:cs="宋体"/>
          <w:color w:val="000000"/>
          <w:highlight w:val="none"/>
          <w:u w:val="single"/>
          <w:lang w:val="en-US" w:eastAsia="zh-CN"/>
        </w:rPr>
        <w:t xml:space="preserve">  10  </w:t>
      </w:r>
      <w:r>
        <w:rPr>
          <w:rFonts w:hint="eastAsia" w:ascii="宋体" w:hAnsi="宋体" w:eastAsia="宋体" w:cs="宋体"/>
          <w:color w:val="000000"/>
          <w:highlight w:val="none"/>
          <w:lang w:val="en-US" w:eastAsia="zh-CN"/>
        </w:rPr>
        <w:t>个日历天，初步设计及概算</w:t>
      </w:r>
      <w:r>
        <w:rPr>
          <w:rFonts w:hint="eastAsia" w:cs="宋体"/>
          <w:color w:val="000000"/>
          <w:highlight w:val="none"/>
          <w:u w:val="single"/>
          <w:lang w:val="en-US" w:eastAsia="zh-CN"/>
        </w:rPr>
        <w:t xml:space="preserve"> 15  </w:t>
      </w:r>
      <w:r>
        <w:rPr>
          <w:rFonts w:hint="eastAsia" w:ascii="宋体" w:hAnsi="宋体" w:eastAsia="宋体" w:cs="宋体"/>
          <w:color w:val="000000"/>
          <w:highlight w:val="none"/>
          <w:lang w:val="en-US" w:eastAsia="zh-CN"/>
        </w:rPr>
        <w:t>个日历天，施工图设计</w:t>
      </w:r>
      <w:r>
        <w:rPr>
          <w:rFonts w:hint="eastAsia" w:cs="宋体"/>
          <w:color w:val="000000"/>
          <w:highlight w:val="none"/>
          <w:u w:val="single"/>
          <w:lang w:val="en-US" w:eastAsia="zh-CN"/>
        </w:rPr>
        <w:t xml:space="preserve"> 15   </w:t>
      </w:r>
      <w:r>
        <w:rPr>
          <w:rFonts w:hint="eastAsia" w:ascii="宋体" w:hAnsi="宋体" w:eastAsia="宋体" w:cs="宋体"/>
          <w:color w:val="000000"/>
          <w:highlight w:val="none"/>
          <w:lang w:val="en-US" w:eastAsia="zh-CN"/>
        </w:rPr>
        <w:t>个日历天。以上工期均不包括评审时间。</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default" w:ascii="宋体" w:hAnsi="宋体" w:eastAsia="宋体" w:cs="宋体"/>
          <w:color w:val="000000"/>
          <w:lang w:val="en-US" w:eastAsia="zh-CN"/>
        </w:rPr>
      </w:pPr>
      <w:r>
        <w:rPr>
          <w:rFonts w:hint="eastAsia" w:cs="宋体"/>
          <w:color w:val="000000"/>
          <w:lang w:val="en-US" w:eastAsia="zh-CN"/>
        </w:rPr>
        <w:t>2.6质量要求：符合国家、省、市有关标准和规范要求及相关文件管理规定。</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3、投标申请人资格要求</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default" w:cs="宋体"/>
          <w:color w:val="auto"/>
          <w:highlight w:val="none"/>
          <w:lang w:val="en-US" w:eastAsia="zh-CN"/>
        </w:rPr>
      </w:pPr>
      <w:r>
        <w:rPr>
          <w:rFonts w:hint="eastAsia" w:cs="宋体"/>
          <w:color w:val="auto"/>
          <w:highlight w:val="none"/>
          <w:lang w:val="en-US" w:eastAsia="zh-CN"/>
        </w:rPr>
        <w:t>3.1在中华人民共和国境内依法注册的企业法人；</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3.2资质要求：勘察资质必须具备以下资质之一：</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①工程勘察综合甲级资质；</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②同时具备工程勘察专业类（岩土工程（勘察））乙级以上（含乙级）和（工程测量）乙级以上（含乙级）勘察资质。</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设计资质必须具备以下资质之一：</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①工程设计综合甲级资质；</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②工程设计风景园林工程设计专项乙级或以上资质；</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3.3投标人的人员要求：</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拟派本项目的设计负责人具备风景园林专业中级工程师或以上职称；拟派本项目勘察负责人应具备注册土木工程师（岩土）执业资格。</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3.4本次招标接受联合体投标。联合体投标的，应满足下列要求：</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①只接受不多于2家单位组成的联合体，且须以承担设计任务方为牵头单位，并签订联合体协议书。联合体协议书应明确约定各方拟承担的工作和责任。</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②参加联合体的各成员不得再以自己的名义单独投标，也不得同时参加两个或两个以上的联合体投标。出现上述情况者，其投标和与此有关的联合体的投标将被拒绝。</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③投标人拟任本工程设计项目负责人必须是联合体中设计单位的正式员工。</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auto"/>
          <w:highlight w:val="none"/>
          <w:lang w:val="en-US" w:eastAsia="zh-CN"/>
        </w:rPr>
      </w:pPr>
      <w:r>
        <w:rPr>
          <w:rFonts w:hint="eastAsia" w:cs="宋体"/>
          <w:color w:val="auto"/>
          <w:highlight w:val="none"/>
          <w:lang w:val="en-US" w:eastAsia="zh-CN"/>
        </w:rPr>
        <w:t>④投标人需在工期期限内完成本项目要求的勘察设计工作并对工期要求作出承诺。（提供承诺书）</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3.4投标人（如是联合体，应为联合体各方）未被列入“信用中国网”（www.creditchina.gov.cn）“记录失信被执行人”记录名单。（提供“信用中国”单位查询网页截图）。</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3.5本项目采用资格后审方式，不设投标报名，潜在投标人无需报名即可参与投标。</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5、招标文件的获取</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5.1凡有意参加投标者，请按《招标日程安排表》规定的时间开始在汕尾市公共资源交易平台(网址：http://www.shanwei.gov.cn/swggzy/)自行下载招标文件等资料或通过汕尾市公共资源交易平台建设工程网上交易系统获取招标文件等资料，具体系统投标操作指南详见中心门户的服务指南&gt;办事指引&gt;建设工程网上交易系统用户手册。</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6、答疑时间、投标文件的递交时间</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6.1答疑时间：投标人或者其他利害关系人对招标文件有异议的，应当在投标截止时间10日前向招标人一次性提出，逾期不再受理，通过登录汕尾市公共资源交易平台建设工程网</w:t>
      </w:r>
      <w:bookmarkStart w:id="1" w:name="_GoBack"/>
      <w:bookmarkEnd w:id="1"/>
      <w:r>
        <w:rPr>
          <w:rFonts w:hint="eastAsia" w:cs="宋体"/>
          <w:color w:val="000000"/>
          <w:lang w:val="en-US" w:eastAsia="zh-CN"/>
        </w:rPr>
        <w:t>上交易系统进行网上提问，按收到时间为准。招标人应当自招标代理机构收到异议之日起3日内作出答复。</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招标人可以对已发出的招标文件进行必要的澄清或者修改。澄清或者修改的内容可能影响投标文件编制的，招标人应当在投标截止时间至少15日前，以书面形式在广东省招标投标监管网和汕尾市公共资源交易中心门户网站发布，即视为送达所有投标人。不足15日的，招标人应当顺延提交投标文件的截止时间，具体以广东省招标投标监管网和汕尾市公共资源交易中心门户网站发布为准。</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6.2网上投标递交：投标人应按照《招标日程安排表》在网上投标截止时间前，登录汕尾市公共资源交易平台建设工程网上交易系统进行网上投标。</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注：</w:t>
      </w:r>
      <w:r>
        <w:rPr>
          <w:rFonts w:hint="eastAsia" w:cs="宋体"/>
          <w:color w:val="0000FF"/>
          <w:lang w:val="en-US" w:eastAsia="zh-CN"/>
        </w:rPr>
        <w:t>具体系统投标操作指南详见汕尾市公共资源交易中心门户的服务指南&gt;办事指引&gt;建设工程网上交易系统用户手册，投标人需先办理GDCA数字证书及企业入库（已办理的无需重复办理），相关数字证书办理指南详见汕尾市公共资源交易中心门户网站-通知公告-汕尾市公共资源交易中心GDCA数字证书及电子签章申请指南-投标人。</w:t>
      </w:r>
      <w:r>
        <w:rPr>
          <w:rFonts w:hint="eastAsia" w:cs="宋体"/>
          <w:color w:val="000000"/>
          <w:lang w:val="en-US" w:eastAsia="zh-CN"/>
        </w:rPr>
        <w:t>咨询及联系电话：0660-3826991。</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6.3、电子文件U盘递交：投标人应按照《招标日程安排表》在投标截止时间前，凭法定代表人证明书原件及法定代表人身份证复印件、法定代表人授权委托证明书原件及委托代理人身份证复印件(非法定代表人办理手续时提供) 、本人身份证原件及投标保证金凭证，将电子文件U盘(非加密的电子投标文件)密封递交至《招标日程安排表》指定的开标地点，逾期的、未送达指定地点的、或不按照招标文件密封的电子文件U盘(非加密的电子投标文件) ，招标人将不受理其投标。</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注：如办理招标文件要求原件核查手续的，投标人还需递交《备查原件清单》一式一份(表格详见附件)，材料原件经清点核实签字封存后在进入评标时一并移交评标委员会进行核查。评审结束后，将通知各投标人退还材料原件。</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6.4、开标时间及地点：请按《招标日程安排表》确定的开标时间及地点参与开标活动。</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6.5、各投标单位开标前请密切关注汕尾市公共资源交易平台和本项目招标澄清公告，本项目递交投标文件地址如有变更，各投标人须按网上更新的场地地址递交投电子文件U盘，如因投标人未及时关注网上公告而导致的电子文件U盘递交失败，后果由投标人自负。</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7.发布公告的媒介</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textAlignment w:val="auto"/>
        <w:rPr>
          <w:rFonts w:hint="eastAsia" w:cs="宋体"/>
          <w:color w:val="000000"/>
          <w:lang w:val="en-US" w:eastAsia="zh-CN"/>
        </w:rPr>
      </w:pPr>
      <w:r>
        <w:rPr>
          <w:rFonts w:hint="eastAsia" w:cs="宋体"/>
          <w:color w:val="000000"/>
          <w:lang w:val="en-US" w:eastAsia="zh-CN"/>
        </w:rPr>
        <w:t>本次招标公告同时在</w:t>
      </w:r>
      <w:r>
        <w:rPr>
          <w:rFonts w:hint="eastAsia" w:cs="宋体"/>
          <w:b w:val="0"/>
          <w:bCs w:val="0"/>
          <w:i/>
          <w:iCs/>
          <w:color w:val="000000"/>
          <w:u w:val="single"/>
          <w:lang w:val="en-US" w:eastAsia="zh-CN"/>
        </w:rPr>
        <w:t>广东省招标投标监管网、汕尾市公共资源交易中心门户网站发布</w:t>
      </w:r>
      <w:r>
        <w:rPr>
          <w:rFonts w:hint="eastAsia" w:cs="宋体"/>
          <w:color w:val="000000"/>
          <w:lang w:val="en-US" w:eastAsia="zh-CN"/>
        </w:rPr>
        <w:t>。</w:t>
      </w: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pStyle w:val="10"/>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pStyle w:val="10"/>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pStyle w:val="10"/>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pStyle w:val="10"/>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pStyle w:val="10"/>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pStyle w:val="10"/>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8.招标日程安排表</w:t>
      </w:r>
    </w:p>
    <w:tbl>
      <w:tblPr>
        <w:tblStyle w:val="8"/>
        <w:tblW w:w="1060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3763"/>
        <w:gridCol w:w="1587"/>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项目名称</w:t>
            </w:r>
          </w:p>
        </w:tc>
        <w:tc>
          <w:tcPr>
            <w:tcW w:w="376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cs="宋体"/>
                <w:color w:val="000000"/>
                <w:lang w:val="en-US" w:eastAsia="zh-CN"/>
              </w:rPr>
            </w:pPr>
            <w:r>
              <w:rPr>
                <w:rFonts w:hint="eastAsia" w:cs="宋体"/>
                <w:color w:val="000000"/>
                <w:lang w:val="en-US" w:eastAsia="zh-CN"/>
              </w:rPr>
              <w:t>汕尾高新区红草园区基础设施建设六期项目（水利防护栏等配套工程）勘察设计</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000000"/>
                <w:lang w:val="en-US" w:eastAsia="zh-CN"/>
              </w:rPr>
            </w:pPr>
            <w:r>
              <w:rPr>
                <w:rFonts w:hint="eastAsia" w:cs="宋体"/>
                <w:color w:val="000000"/>
                <w:lang w:val="en-US" w:eastAsia="zh-CN"/>
              </w:rPr>
              <w:t>项目编号</w:t>
            </w:r>
          </w:p>
        </w:tc>
        <w:tc>
          <w:tcPr>
            <w:tcW w:w="3513" w:type="dxa"/>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获取招标文件开始时间</w:t>
            </w:r>
          </w:p>
        </w:tc>
        <w:tc>
          <w:tcPr>
            <w:tcW w:w="3763"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color w:val="000000"/>
                <w:lang w:val="en-US" w:eastAsia="zh-CN"/>
              </w:rPr>
            </w:pP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投标人网上提问</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截止时间</w:t>
            </w:r>
          </w:p>
        </w:tc>
        <w:tc>
          <w:tcPr>
            <w:tcW w:w="3513" w:type="dxa"/>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网上投标开始时间</w:t>
            </w:r>
          </w:p>
        </w:tc>
        <w:tc>
          <w:tcPr>
            <w:tcW w:w="376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网上投标截止时间</w:t>
            </w:r>
          </w:p>
        </w:tc>
        <w:tc>
          <w:tcPr>
            <w:tcW w:w="3513" w:type="dxa"/>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电子文件U盘递交时间</w:t>
            </w:r>
          </w:p>
        </w:tc>
        <w:tc>
          <w:tcPr>
            <w:tcW w:w="376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电子文件U盘递交地点</w:t>
            </w:r>
          </w:p>
        </w:tc>
        <w:tc>
          <w:tcPr>
            <w:tcW w:w="3513" w:type="dxa"/>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r>
              <w:rPr>
                <w:rFonts w:hint="eastAsia" w:cs="宋体"/>
                <w:color w:val="000000"/>
                <w:lang w:val="en-US" w:eastAsia="zh-CN"/>
              </w:rPr>
              <w:t>汕尾市市民服务广场三层汕尾市公共资源交易中心</w:t>
            </w:r>
            <w:r>
              <w:rPr>
                <w:rFonts w:hint="eastAsia" w:cs="宋体"/>
                <w:color w:val="000000"/>
                <w:u w:val="single"/>
                <w:lang w:val="en-US" w:eastAsia="zh-CN"/>
              </w:rPr>
              <w:t xml:space="preserve">     </w:t>
            </w:r>
            <w:r>
              <w:rPr>
                <w:rFonts w:hint="eastAsia" w:cs="宋体"/>
                <w:color w:val="000000"/>
                <w:lang w:val="en-US" w:eastAsia="zh-CN"/>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开标时间</w:t>
            </w:r>
          </w:p>
        </w:tc>
        <w:tc>
          <w:tcPr>
            <w:tcW w:w="3763"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color w:val="000000"/>
                <w:lang w:val="en-US" w:eastAsia="zh-CN"/>
              </w:rPr>
            </w:pP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cs="宋体"/>
                <w:color w:val="000000"/>
                <w:lang w:val="en-US" w:eastAsia="zh-CN"/>
              </w:rPr>
            </w:pPr>
            <w:r>
              <w:rPr>
                <w:rFonts w:hint="eastAsia" w:cs="宋体"/>
                <w:color w:val="000000"/>
                <w:lang w:val="en-US" w:eastAsia="zh-CN"/>
              </w:rPr>
              <w:t>开标地点</w:t>
            </w:r>
          </w:p>
        </w:tc>
        <w:tc>
          <w:tcPr>
            <w:tcW w:w="3513" w:type="dxa"/>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cs="宋体"/>
                <w:color w:val="000000"/>
                <w:lang w:val="en-US" w:eastAsia="zh-CN"/>
              </w:rPr>
            </w:pPr>
            <w:r>
              <w:rPr>
                <w:rFonts w:hint="eastAsia" w:cs="宋体"/>
                <w:color w:val="000000"/>
                <w:lang w:val="en-US" w:eastAsia="zh-CN"/>
              </w:rPr>
              <w:t>汕尾市市民服务广场三层汕尾市公共资源交易中心</w:t>
            </w:r>
            <w:r>
              <w:rPr>
                <w:rFonts w:hint="eastAsia" w:cs="宋体"/>
                <w:color w:val="000000"/>
                <w:u w:val="single"/>
                <w:lang w:val="en-US" w:eastAsia="zh-CN"/>
              </w:rPr>
              <w:t xml:space="preserve">      </w:t>
            </w:r>
            <w:r>
              <w:rPr>
                <w:rFonts w:hint="eastAsia" w:cs="宋体"/>
                <w:color w:val="000000"/>
                <w:lang w:val="en-US" w:eastAsia="zh-CN"/>
              </w:rPr>
              <w:t>开标室</w:t>
            </w:r>
          </w:p>
        </w:tc>
      </w:tr>
    </w:tbl>
    <w:p>
      <w:pPr>
        <w:keepNext w:val="0"/>
        <w:keepLines w:val="0"/>
        <w:pageBreakBefore w:val="0"/>
        <w:widowControl/>
        <w:kinsoku/>
        <w:wordWrap/>
        <w:overflowPunct/>
        <w:topLinePunct w:val="0"/>
        <w:autoSpaceDE/>
        <w:autoSpaceDN/>
        <w:bidi w:val="0"/>
        <w:adjustRightInd/>
        <w:snapToGrid/>
        <w:spacing w:before="208" w:line="360" w:lineRule="auto"/>
        <w:ind w:left="507" w:hanging="11"/>
        <w:textAlignment w:val="auto"/>
        <w:outlineLvl w:val="9"/>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9.联系方式</w:t>
      </w:r>
    </w:p>
    <w:p>
      <w:pPr>
        <w:spacing w:before="250" w:line="226" w:lineRule="auto"/>
        <w:ind w:left="7132" w:hanging="7132" w:hangingChars="3101"/>
        <w:rPr>
          <w:rFonts w:hint="default" w:ascii="宋体" w:hAnsi="宋体" w:eastAsia="宋体" w:cs="宋体"/>
          <w:sz w:val="23"/>
          <w:szCs w:val="23"/>
          <w:lang w:val="en-US"/>
        </w:rPr>
      </w:pPr>
      <w:r>
        <w:rPr>
          <w:rFonts w:hint="eastAsia" w:cs="宋体"/>
          <w:sz w:val="23"/>
          <w:szCs w:val="23"/>
          <w:u w:val="none" w:color="auto"/>
          <w:lang w:val="en-US" w:eastAsia="zh-CN"/>
        </w:rPr>
        <w:t xml:space="preserve">  </w:t>
      </w:r>
      <w:r>
        <w:rPr>
          <w:rFonts w:ascii="宋体" w:hAnsi="宋体" w:eastAsia="宋体" w:cs="宋体"/>
          <w:spacing w:val="10"/>
          <w:sz w:val="23"/>
          <w:szCs w:val="23"/>
        </w:rPr>
        <w:t>招</w:t>
      </w:r>
      <w:r>
        <w:rPr>
          <w:rFonts w:hint="eastAsia" w:cs="宋体"/>
          <w:spacing w:val="10"/>
          <w:sz w:val="23"/>
          <w:szCs w:val="23"/>
          <w:lang w:val="en-US" w:eastAsia="zh-CN"/>
        </w:rPr>
        <w:t xml:space="preserve"> </w:t>
      </w:r>
      <w:r>
        <w:rPr>
          <w:rFonts w:ascii="宋体" w:hAnsi="宋体" w:eastAsia="宋体" w:cs="宋体"/>
          <w:spacing w:val="9"/>
          <w:sz w:val="23"/>
          <w:szCs w:val="23"/>
        </w:rPr>
        <w:t>标</w:t>
      </w:r>
      <w:r>
        <w:rPr>
          <w:rFonts w:hint="eastAsia" w:cs="宋体"/>
          <w:spacing w:val="9"/>
          <w:sz w:val="23"/>
          <w:szCs w:val="23"/>
          <w:lang w:val="en-US" w:eastAsia="zh-CN"/>
        </w:rPr>
        <w:t xml:space="preserve"> </w:t>
      </w:r>
      <w:r>
        <w:rPr>
          <w:rFonts w:ascii="宋体" w:hAnsi="宋体" w:eastAsia="宋体" w:cs="宋体"/>
          <w:spacing w:val="9"/>
          <w:sz w:val="23"/>
          <w:szCs w:val="23"/>
        </w:rPr>
        <w:t>人：</w:t>
      </w:r>
      <w:r>
        <w:rPr>
          <w:rFonts w:hint="eastAsia" w:cs="宋体"/>
          <w:sz w:val="23"/>
          <w:szCs w:val="23"/>
          <w:u w:val="single" w:color="auto"/>
          <w:lang w:val="en-US" w:eastAsia="zh-CN"/>
        </w:rPr>
        <w:t>汕尾高新技术产业开发区管理委员会</w:t>
      </w:r>
      <w:r>
        <w:rPr>
          <w:rFonts w:hint="eastAsia" w:cs="宋体"/>
          <w:sz w:val="23"/>
          <w:szCs w:val="23"/>
          <w:u w:val="none" w:color="auto"/>
          <w:lang w:val="en-US" w:eastAsia="zh-CN"/>
        </w:rPr>
        <w:t xml:space="preserve">  </w:t>
      </w:r>
      <w:r>
        <w:rPr>
          <w:rFonts w:ascii="宋体" w:hAnsi="宋体" w:eastAsia="宋体" w:cs="宋体"/>
          <w:spacing w:val="15"/>
          <w:sz w:val="23"/>
          <w:szCs w:val="23"/>
        </w:rPr>
        <w:t>招</w:t>
      </w:r>
      <w:r>
        <w:rPr>
          <w:rFonts w:ascii="宋体" w:hAnsi="宋体" w:eastAsia="宋体" w:cs="宋体"/>
          <w:spacing w:val="9"/>
          <w:sz w:val="23"/>
          <w:szCs w:val="23"/>
        </w:rPr>
        <w:t>标代理机构：</w:t>
      </w:r>
      <w:r>
        <w:rPr>
          <w:rFonts w:hint="eastAsia" w:cs="宋体"/>
          <w:spacing w:val="9"/>
          <w:sz w:val="23"/>
          <w:szCs w:val="23"/>
          <w:u w:val="single" w:color="auto"/>
          <w:lang w:val="en-US" w:eastAsia="zh-CN"/>
        </w:rPr>
        <w:t>广州市广州工程建设监理有限公司</w:t>
      </w:r>
    </w:p>
    <w:p>
      <w:pPr>
        <w:spacing w:before="280" w:line="227" w:lineRule="auto"/>
        <w:ind w:left="6442" w:hanging="6442" w:hangingChars="2801"/>
        <w:rPr>
          <w:rFonts w:ascii="宋体" w:hAnsi="宋体" w:eastAsia="宋体" w:cs="宋体"/>
          <w:sz w:val="23"/>
          <w:szCs w:val="23"/>
        </w:rPr>
      </w:pPr>
      <w:r>
        <w:rPr>
          <w:rFonts w:hint="eastAsia" w:cs="宋体"/>
          <w:sz w:val="23"/>
          <w:szCs w:val="23"/>
          <w:u w:val="none" w:color="auto"/>
          <w:lang w:val="en-US" w:eastAsia="zh-CN"/>
        </w:rPr>
        <w:t xml:space="preserve">  </w:t>
      </w:r>
      <w:r>
        <w:rPr>
          <w:rFonts w:ascii="宋体" w:hAnsi="宋体" w:eastAsia="宋体" w:cs="宋体"/>
          <w:spacing w:val="16"/>
          <w:sz w:val="23"/>
          <w:szCs w:val="23"/>
        </w:rPr>
        <w:t>地</w:t>
      </w:r>
      <w:r>
        <w:rPr>
          <w:rFonts w:hint="eastAsia" w:cs="宋体"/>
          <w:spacing w:val="16"/>
          <w:sz w:val="23"/>
          <w:szCs w:val="23"/>
          <w:lang w:val="en-US" w:eastAsia="zh-CN"/>
        </w:rPr>
        <w:t xml:space="preserve">   </w:t>
      </w:r>
      <w:r>
        <w:rPr>
          <w:rFonts w:ascii="宋体" w:hAnsi="宋体" w:eastAsia="宋体" w:cs="宋体"/>
          <w:spacing w:val="8"/>
          <w:sz w:val="23"/>
          <w:szCs w:val="23"/>
        </w:rPr>
        <w:t>址：</w:t>
      </w:r>
      <w:r>
        <w:rPr>
          <w:rFonts w:hint="eastAsia" w:ascii="宋体" w:hAnsi="宋体" w:eastAsia="宋体" w:cs="宋体"/>
          <w:spacing w:val="9"/>
          <w:sz w:val="23"/>
          <w:szCs w:val="23"/>
          <w:u w:val="single" w:color="auto"/>
          <w:lang w:val="en-US" w:eastAsia="zh-CN"/>
        </w:rPr>
        <w:t xml:space="preserve"> 广东省汕尾市城区红草镇三和路</w:t>
      </w:r>
      <w:r>
        <w:rPr>
          <w:rFonts w:hint="eastAsia" w:cs="宋体"/>
          <w:spacing w:val="9"/>
          <w:sz w:val="23"/>
          <w:szCs w:val="23"/>
          <w:u w:val="single" w:color="auto"/>
          <w:lang w:val="en-US" w:eastAsia="zh-CN"/>
        </w:rPr>
        <w:t xml:space="preserve"> </w:t>
      </w:r>
      <w:r>
        <w:rPr>
          <w:rFonts w:hint="eastAsia" w:cs="宋体"/>
          <w:spacing w:val="9"/>
          <w:sz w:val="23"/>
          <w:szCs w:val="23"/>
          <w:u w:val="none" w:color="auto"/>
          <w:lang w:val="en-US" w:eastAsia="zh-CN"/>
        </w:rPr>
        <w:t xml:space="preserve">  </w:t>
      </w:r>
      <w:r>
        <w:rPr>
          <w:rFonts w:ascii="宋体" w:hAnsi="宋体" w:eastAsia="宋体" w:cs="宋体"/>
          <w:spacing w:val="9"/>
          <w:sz w:val="23"/>
          <w:szCs w:val="23"/>
        </w:rPr>
        <w:t>地</w:t>
      </w:r>
      <w:r>
        <w:rPr>
          <w:rFonts w:hint="eastAsia" w:cs="宋体"/>
          <w:spacing w:val="9"/>
          <w:sz w:val="23"/>
          <w:szCs w:val="23"/>
          <w:lang w:val="en-US" w:eastAsia="zh-CN"/>
        </w:rPr>
        <w:t xml:space="preserve">   </w:t>
      </w:r>
      <w:r>
        <w:rPr>
          <w:rFonts w:ascii="宋体" w:hAnsi="宋体" w:eastAsia="宋体" w:cs="宋体"/>
          <w:spacing w:val="9"/>
          <w:sz w:val="23"/>
          <w:szCs w:val="23"/>
        </w:rPr>
        <w:t>址：</w:t>
      </w:r>
      <w:r>
        <w:rPr>
          <w:rFonts w:hint="eastAsia" w:ascii="宋体" w:hAnsi="宋体" w:eastAsia="宋体" w:cs="宋体"/>
          <w:spacing w:val="9"/>
          <w:sz w:val="23"/>
          <w:szCs w:val="23"/>
          <w:u w:val="single" w:color="auto"/>
          <w:lang w:val="en-US" w:eastAsia="zh-CN"/>
        </w:rPr>
        <w:t>广州市白云区白云大道南685</w:t>
      </w:r>
    </w:p>
    <w:p>
      <w:pPr>
        <w:spacing w:before="280" w:line="227" w:lineRule="auto"/>
        <w:ind w:left="7392" w:leftChars="599" w:hanging="5954" w:hangingChars="2401"/>
        <w:rPr>
          <w:rFonts w:hint="default" w:ascii="宋体" w:hAnsi="宋体" w:eastAsia="宋体" w:cs="宋体"/>
          <w:sz w:val="23"/>
          <w:szCs w:val="23"/>
          <w:lang w:val="en-US"/>
        </w:rPr>
      </w:pPr>
      <w:r>
        <w:rPr>
          <w:rFonts w:hint="eastAsia" w:ascii="宋体" w:hAnsi="宋体" w:eastAsia="宋体" w:cs="宋体"/>
          <w:spacing w:val="9"/>
          <w:sz w:val="23"/>
          <w:szCs w:val="23"/>
          <w:u w:val="single" w:color="auto"/>
          <w:lang w:val="en-US" w:eastAsia="zh-CN"/>
        </w:rPr>
        <w:t>中段汕尾高新区管委会</w:t>
      </w:r>
      <w:r>
        <w:rPr>
          <w:rFonts w:hint="eastAsia" w:cs="宋体"/>
          <w:sz w:val="23"/>
          <w:szCs w:val="23"/>
          <w:u w:val="single" w:color="auto"/>
          <w:lang w:val="en-US" w:eastAsia="zh-CN"/>
        </w:rPr>
        <w:t xml:space="preserve"> </w:t>
      </w:r>
      <w:r>
        <w:rPr>
          <w:rFonts w:hint="eastAsia" w:cs="宋体"/>
          <w:sz w:val="23"/>
          <w:szCs w:val="23"/>
          <w:u w:val="none" w:color="auto"/>
          <w:lang w:val="en-US" w:eastAsia="zh-CN"/>
        </w:rPr>
        <w:t xml:space="preserve">                      </w:t>
      </w:r>
      <w:r>
        <w:rPr>
          <w:rFonts w:hint="eastAsia" w:cs="宋体"/>
          <w:sz w:val="23"/>
          <w:szCs w:val="23"/>
          <w:u w:val="single" w:color="auto"/>
          <w:lang w:val="en-US" w:eastAsia="zh-CN"/>
        </w:rPr>
        <w:t>号阁屏商务大厦八楼808室</w:t>
      </w:r>
      <w:r>
        <w:rPr>
          <w:rFonts w:hint="eastAsia" w:cs="宋体"/>
          <w:sz w:val="23"/>
          <w:szCs w:val="23"/>
          <w:u w:val="none" w:color="auto"/>
          <w:lang w:val="en-US" w:eastAsia="zh-CN"/>
        </w:rPr>
        <w:t xml:space="preserve">      </w:t>
      </w:r>
    </w:p>
    <w:p>
      <w:pPr>
        <w:spacing w:before="278" w:line="227" w:lineRule="auto"/>
        <w:rPr>
          <w:rFonts w:ascii="宋体" w:hAnsi="宋体" w:eastAsia="宋体" w:cs="宋体"/>
          <w:sz w:val="23"/>
          <w:szCs w:val="23"/>
        </w:rPr>
      </w:pPr>
      <w:r>
        <w:rPr>
          <w:rFonts w:hint="eastAsia" w:cs="宋体"/>
          <w:sz w:val="23"/>
          <w:szCs w:val="23"/>
          <w:u w:val="none" w:color="auto"/>
          <w:lang w:val="en-US" w:eastAsia="zh-CN"/>
        </w:rPr>
        <w:t xml:space="preserve">  </w:t>
      </w:r>
      <w:r>
        <w:rPr>
          <w:rFonts w:ascii="宋体" w:hAnsi="宋体" w:eastAsia="宋体" w:cs="宋体"/>
          <w:spacing w:val="5"/>
          <w:sz w:val="23"/>
          <w:szCs w:val="23"/>
        </w:rPr>
        <w:t>邮政编码：</w:t>
      </w:r>
      <w:r>
        <w:rPr>
          <w:rFonts w:hint="eastAsia" w:ascii="宋体" w:hAnsi="宋体" w:eastAsia="宋体" w:cs="宋体"/>
          <w:spacing w:val="9"/>
          <w:sz w:val="23"/>
          <w:szCs w:val="23"/>
          <w:u w:val="single" w:color="auto"/>
          <w:lang w:val="en-US" w:eastAsia="zh-CN"/>
        </w:rPr>
        <w:t xml:space="preserve"> 516600</w:t>
      </w:r>
      <w:r>
        <w:rPr>
          <w:rFonts w:hint="eastAsia" w:cs="宋体"/>
          <w:sz w:val="23"/>
          <w:szCs w:val="23"/>
          <w:u w:val="single" w:color="auto"/>
          <w:lang w:val="en-US" w:eastAsia="zh-CN"/>
        </w:rPr>
        <w:t xml:space="preserve"> </w:t>
      </w:r>
      <w:r>
        <w:rPr>
          <w:rFonts w:hint="eastAsia" w:cs="宋体"/>
          <w:sz w:val="23"/>
          <w:szCs w:val="23"/>
          <w:u w:val="none" w:color="auto"/>
          <w:lang w:val="en-US" w:eastAsia="zh-CN"/>
        </w:rPr>
        <w:t xml:space="preserve">                          </w:t>
      </w:r>
      <w:r>
        <w:rPr>
          <w:rFonts w:ascii="宋体" w:hAnsi="宋体" w:eastAsia="宋体" w:cs="宋体"/>
          <w:spacing w:val="5"/>
          <w:sz w:val="23"/>
          <w:szCs w:val="23"/>
        </w:rPr>
        <w:t>邮政编码：</w:t>
      </w:r>
      <w:r>
        <w:rPr>
          <w:rFonts w:ascii="宋体" w:hAnsi="宋体" w:eastAsia="宋体" w:cs="宋体"/>
          <w:spacing w:val="5"/>
          <w:sz w:val="23"/>
          <w:szCs w:val="23"/>
          <w:u w:val="single" w:color="auto"/>
        </w:rPr>
        <w:t xml:space="preserve"> </w:t>
      </w: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510000</w:t>
      </w:r>
      <w:r>
        <w:rPr>
          <w:rFonts w:hint="eastAsia" w:ascii="宋体" w:hAnsi="宋体" w:eastAsia="宋体" w:cs="宋体"/>
          <w:spacing w:val="9"/>
          <w:sz w:val="23"/>
          <w:szCs w:val="23"/>
          <w:u w:val="single" w:color="auto"/>
          <w:lang w:val="en-US" w:eastAsia="zh-CN"/>
        </w:rPr>
        <w:t xml:space="preserve">  </w:t>
      </w:r>
      <w:r>
        <w:rPr>
          <w:rFonts w:ascii="宋体" w:hAnsi="宋体" w:eastAsia="宋体" w:cs="宋体"/>
          <w:sz w:val="23"/>
          <w:szCs w:val="23"/>
          <w:u w:val="single" w:color="auto"/>
        </w:rPr>
        <w:t xml:space="preserve"> </w:t>
      </w:r>
    </w:p>
    <w:p>
      <w:pPr>
        <w:spacing w:before="276" w:line="228" w:lineRule="auto"/>
        <w:rPr>
          <w:rFonts w:ascii="宋体" w:hAnsi="宋体" w:eastAsia="宋体" w:cs="宋体"/>
          <w:sz w:val="23"/>
          <w:szCs w:val="23"/>
        </w:rPr>
      </w:pPr>
      <w:r>
        <w:rPr>
          <w:rFonts w:hint="eastAsia" w:cs="宋体"/>
          <w:sz w:val="23"/>
          <w:szCs w:val="23"/>
          <w:u w:val="none" w:color="auto"/>
          <w:lang w:val="en-US" w:eastAsia="zh-CN"/>
        </w:rPr>
        <w:t xml:space="preserve">  </w:t>
      </w:r>
      <w:r>
        <w:rPr>
          <w:rFonts w:ascii="宋体" w:hAnsi="宋体" w:eastAsia="宋体" w:cs="宋体"/>
          <w:spacing w:val="12"/>
          <w:sz w:val="23"/>
          <w:szCs w:val="23"/>
        </w:rPr>
        <w:t>联</w:t>
      </w:r>
      <w:r>
        <w:rPr>
          <w:rFonts w:ascii="宋体" w:hAnsi="宋体" w:eastAsia="宋体" w:cs="宋体"/>
          <w:spacing w:val="8"/>
          <w:sz w:val="23"/>
          <w:szCs w:val="23"/>
        </w:rPr>
        <w:t xml:space="preserve"> </w:t>
      </w:r>
      <w:r>
        <w:rPr>
          <w:rFonts w:ascii="宋体" w:hAnsi="宋体" w:eastAsia="宋体" w:cs="宋体"/>
          <w:spacing w:val="6"/>
          <w:sz w:val="23"/>
          <w:szCs w:val="23"/>
        </w:rPr>
        <w:t>系 人：</w:t>
      </w:r>
      <w:r>
        <w:rPr>
          <w:rFonts w:hint="eastAsia" w:ascii="宋体" w:hAnsi="宋体" w:eastAsia="宋体" w:cs="宋体"/>
          <w:spacing w:val="9"/>
          <w:sz w:val="23"/>
          <w:szCs w:val="23"/>
          <w:u w:val="single" w:color="auto"/>
          <w:lang w:val="en-US" w:eastAsia="zh-CN"/>
        </w:rPr>
        <w:t xml:space="preserve">  林先生</w:t>
      </w:r>
      <w:r>
        <w:rPr>
          <w:rFonts w:hint="eastAsia" w:cs="宋体"/>
          <w:sz w:val="23"/>
          <w:szCs w:val="23"/>
          <w:u w:val="single" w:color="auto"/>
          <w:lang w:val="en-US" w:eastAsia="zh-CN"/>
        </w:rPr>
        <w:t xml:space="preserve">   </w:t>
      </w:r>
      <w:r>
        <w:rPr>
          <w:rFonts w:hint="eastAsia" w:cs="宋体"/>
          <w:sz w:val="23"/>
          <w:szCs w:val="23"/>
          <w:u w:val="none" w:color="auto"/>
          <w:lang w:val="en-US" w:eastAsia="zh-CN"/>
        </w:rPr>
        <w:t xml:space="preserve">                       </w:t>
      </w:r>
      <w:r>
        <w:rPr>
          <w:rFonts w:ascii="宋体" w:hAnsi="宋体" w:eastAsia="宋体" w:cs="宋体"/>
          <w:spacing w:val="12"/>
          <w:sz w:val="23"/>
          <w:szCs w:val="23"/>
        </w:rPr>
        <w:t>联</w:t>
      </w:r>
      <w:r>
        <w:rPr>
          <w:rFonts w:ascii="宋体" w:hAnsi="宋体" w:eastAsia="宋体" w:cs="宋体"/>
          <w:spacing w:val="6"/>
          <w:sz w:val="23"/>
          <w:szCs w:val="23"/>
        </w:rPr>
        <w:t xml:space="preserve"> 系 人：</w:t>
      </w: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黄工</w:t>
      </w:r>
      <w:r>
        <w:rPr>
          <w:rFonts w:hint="eastAsia" w:ascii="宋体" w:hAnsi="宋体" w:eastAsia="宋体" w:cs="宋体"/>
          <w:spacing w:val="9"/>
          <w:sz w:val="23"/>
          <w:szCs w:val="23"/>
          <w:u w:val="single" w:color="auto"/>
          <w:lang w:val="en-US" w:eastAsia="zh-CN"/>
        </w:rPr>
        <w:t xml:space="preserve">   </w:t>
      </w:r>
      <w:r>
        <w:rPr>
          <w:rFonts w:ascii="宋体" w:hAnsi="宋体" w:eastAsia="宋体" w:cs="宋体"/>
          <w:sz w:val="23"/>
          <w:szCs w:val="23"/>
          <w:u w:val="single" w:color="auto"/>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cs="宋体"/>
          <w:sz w:val="23"/>
          <w:szCs w:val="23"/>
          <w:u w:val="none" w:color="auto"/>
          <w:lang w:val="en-US" w:eastAsia="zh-CN"/>
        </w:rPr>
        <w:t xml:space="preserve">  </w:t>
      </w:r>
      <w:r>
        <w:rPr>
          <w:rFonts w:ascii="宋体" w:hAnsi="宋体" w:eastAsia="宋体" w:cs="宋体"/>
          <w:spacing w:val="5"/>
          <w:sz w:val="23"/>
          <w:szCs w:val="23"/>
        </w:rPr>
        <w:t>电</w:t>
      </w:r>
      <w:r>
        <w:rPr>
          <w:rFonts w:ascii="宋体" w:hAnsi="宋体" w:eastAsia="宋体" w:cs="宋体"/>
          <w:spacing w:val="4"/>
          <w:sz w:val="23"/>
          <w:szCs w:val="23"/>
        </w:rPr>
        <w:t xml:space="preserve">    话：</w:t>
      </w:r>
      <w:r>
        <w:rPr>
          <w:rFonts w:hint="eastAsia" w:ascii="宋体" w:hAnsi="宋体" w:eastAsia="宋体" w:cs="宋体"/>
          <w:spacing w:val="9"/>
          <w:sz w:val="23"/>
          <w:szCs w:val="23"/>
          <w:u w:val="single" w:color="auto"/>
          <w:lang w:val="en-US" w:eastAsia="zh-CN"/>
        </w:rPr>
        <w:t xml:space="preserve">  0660-3826899</w:t>
      </w:r>
      <w:r>
        <w:rPr>
          <w:rFonts w:hint="eastAsia" w:cs="宋体"/>
          <w:sz w:val="23"/>
          <w:szCs w:val="23"/>
          <w:u w:val="single" w:color="auto"/>
          <w:lang w:val="en-US" w:eastAsia="zh-CN"/>
        </w:rPr>
        <w:t xml:space="preserve">  </w:t>
      </w:r>
      <w:r>
        <w:rPr>
          <w:rFonts w:hint="eastAsia" w:cs="宋体"/>
          <w:sz w:val="23"/>
          <w:szCs w:val="23"/>
          <w:u w:val="none" w:color="auto"/>
          <w:lang w:val="en-US" w:eastAsia="zh-CN"/>
        </w:rPr>
        <w:t xml:space="preserve">                 </w:t>
      </w:r>
      <w:r>
        <w:rPr>
          <w:rFonts w:ascii="宋体" w:hAnsi="宋体" w:eastAsia="宋体" w:cs="宋体"/>
          <w:spacing w:val="5"/>
          <w:sz w:val="23"/>
          <w:szCs w:val="23"/>
        </w:rPr>
        <w:t>电</w:t>
      </w:r>
      <w:r>
        <w:rPr>
          <w:rFonts w:ascii="宋体" w:hAnsi="宋体" w:eastAsia="宋体" w:cs="宋体"/>
          <w:spacing w:val="4"/>
          <w:sz w:val="23"/>
          <w:szCs w:val="23"/>
        </w:rPr>
        <w:t xml:space="preserve">    话：</w:t>
      </w: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15060358808</w:t>
      </w:r>
      <w:r>
        <w:rPr>
          <w:rFonts w:hint="eastAsia" w:ascii="宋体" w:hAnsi="宋体" w:eastAsia="宋体" w:cs="宋体"/>
          <w:spacing w:val="9"/>
          <w:sz w:val="23"/>
          <w:szCs w:val="23"/>
          <w:u w:val="single" w:color="auto"/>
          <w:lang w:val="en-US" w:eastAsia="zh-CN"/>
        </w:rPr>
        <w:t xml:space="preserve"> </w:t>
      </w:r>
      <w:r>
        <w:rPr>
          <w:rFonts w:ascii="宋体" w:hAnsi="宋体" w:eastAsia="宋体" w:cs="宋体"/>
          <w:sz w:val="23"/>
          <w:szCs w:val="23"/>
          <w:u w:val="single" w:color="auto"/>
        </w:rPr>
        <w:t xml:space="preserve"> </w:t>
      </w:r>
    </w:p>
    <w:p>
      <w:pPr>
        <w:spacing w:line="264" w:lineRule="auto"/>
        <w:ind w:left="0" w:leftChars="0" w:firstLine="5136" w:firstLineChars="2400"/>
        <w:rPr>
          <w:rFonts w:ascii="宋体" w:hAnsi="宋体" w:eastAsia="宋体" w:cs="宋体"/>
          <w:spacing w:val="-4"/>
          <w:sz w:val="23"/>
          <w:szCs w:val="23"/>
        </w:rPr>
      </w:pPr>
      <w:r>
        <w:rPr>
          <w:rFonts w:ascii="宋体" w:hAnsi="宋体" w:eastAsia="宋体" w:cs="宋体"/>
          <w:spacing w:val="-8"/>
          <w:sz w:val="23"/>
          <w:szCs w:val="23"/>
        </w:rPr>
        <w:t>日期：</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2023  </w:t>
      </w:r>
      <w:r>
        <w:rPr>
          <w:rFonts w:ascii="宋体" w:hAnsi="宋体" w:eastAsia="宋体" w:cs="宋体"/>
          <w:spacing w:val="-4"/>
          <w:sz w:val="23"/>
          <w:szCs w:val="23"/>
        </w:rPr>
        <w:t xml:space="preserve"> 年</w:t>
      </w:r>
      <w:r>
        <w:rPr>
          <w:rFonts w:ascii="宋体" w:hAnsi="宋体" w:eastAsia="宋体" w:cs="宋体"/>
          <w:spacing w:val="-4"/>
          <w:sz w:val="23"/>
          <w:szCs w:val="23"/>
          <w:u w:val="single" w:color="auto"/>
        </w:rPr>
        <w:t xml:space="preserve"> </w:t>
      </w:r>
      <w:r>
        <w:rPr>
          <w:rFonts w:hint="eastAsia" w:ascii="宋体" w:hAnsi="宋体" w:eastAsia="宋体" w:cs="宋体"/>
          <w:spacing w:val="-4"/>
          <w:sz w:val="23"/>
          <w:szCs w:val="23"/>
          <w:u w:val="single" w:color="auto"/>
          <w:lang w:val="en-US" w:eastAsia="zh-CN"/>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w:t>
      </w:r>
    </w:p>
    <w:p>
      <w:pPr>
        <w:pStyle w:val="10"/>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附件：</w:t>
      </w:r>
    </w:p>
    <w:p>
      <w:pPr>
        <w:keepNext w:val="0"/>
        <w:keepLines w:val="0"/>
        <w:pageBreakBefore w:val="0"/>
        <w:widowControl/>
        <w:kinsoku/>
        <w:wordWrap/>
        <w:overflowPunct/>
        <w:topLinePunct w:val="0"/>
        <w:autoSpaceDE/>
        <w:autoSpaceDN/>
        <w:bidi w:val="0"/>
        <w:adjustRightInd/>
        <w:snapToGrid/>
        <w:spacing w:line="360" w:lineRule="auto"/>
        <w:ind w:left="238" w:leftChars="99" w:firstLine="468" w:firstLineChars="195"/>
        <w:jc w:val="center"/>
        <w:textAlignment w:val="auto"/>
        <w:rPr>
          <w:rFonts w:ascii="宋体" w:hAnsi="宋体" w:eastAsia="宋体" w:cs="宋体"/>
          <w:sz w:val="24"/>
          <w:szCs w:val="24"/>
        </w:rPr>
      </w:pPr>
      <w:r>
        <w:rPr>
          <w:rFonts w:ascii="宋体" w:hAnsi="宋体" w:eastAsia="宋体" w:cs="宋体"/>
          <w:sz w:val="24"/>
          <w:szCs w:val="24"/>
        </w:rPr>
        <w:t>联合体协议书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color w:val="000000"/>
          <w:lang w:val="en-US" w:eastAsia="zh-CN"/>
        </w:rPr>
      </w:pP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（所有成员单位名称）自愿组成联合体，共同参加</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（项目名称）勘察设计投标。现就联合体投标事宜订立如下协议。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1、</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（某成员单位名称）为（联合体名称）主办方。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3、联合体将严格按照招标文件的各项要求，递交投标文件，履行合同，并对外承担连带责任。 4、联合体各成员单位内部的职责分工如下：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①</w:t>
      </w:r>
      <w:r>
        <w:rPr>
          <w:rFonts w:hint="eastAsia" w:cs="宋体"/>
          <w:color w:val="000000"/>
          <w:u w:val="single"/>
          <w:lang w:val="en-US" w:eastAsia="zh-CN"/>
        </w:rPr>
        <w:t>（满足设计资质要求的单位名称）</w:t>
      </w:r>
      <w:r>
        <w:rPr>
          <w:rFonts w:hint="eastAsia" w:cs="宋体"/>
          <w:color w:val="000000"/>
          <w:lang w:val="en-US" w:eastAsia="zh-CN"/>
        </w:rPr>
        <w:t>：主要承担本项目的设计工作，具体按合同要求。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②</w:t>
      </w:r>
      <w:r>
        <w:rPr>
          <w:rFonts w:hint="eastAsia" w:cs="宋体"/>
          <w:color w:val="000000"/>
          <w:u w:val="single"/>
          <w:lang w:val="en-US" w:eastAsia="zh-CN"/>
        </w:rPr>
        <w:t>（满足勘察资质要求的单位名称）</w:t>
      </w:r>
      <w:r>
        <w:rPr>
          <w:rFonts w:hint="eastAsia" w:cs="宋体"/>
          <w:color w:val="000000"/>
          <w:lang w:val="en-US" w:eastAsia="zh-CN"/>
        </w:rPr>
        <w:t>：主要承担本项目的勘察工作，具体按合同要求。</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本协议书自签署之日起生效，合同履行完毕后自动失效。</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hanging="10" w:firstLineChars="0"/>
        <w:textAlignment w:val="auto"/>
        <w:rPr>
          <w:rFonts w:hint="eastAsia" w:cs="宋体"/>
          <w:color w:val="000000"/>
          <w:lang w:val="en-US" w:eastAsia="zh-CN"/>
        </w:rPr>
      </w:pPr>
      <w:r>
        <w:rPr>
          <w:rFonts w:hint="eastAsia" w:cs="宋体"/>
          <w:color w:val="000000"/>
          <w:lang w:val="en-US" w:eastAsia="zh-CN"/>
        </w:rPr>
        <w:t>本协议书一式</w:t>
      </w:r>
      <w:r>
        <w:rPr>
          <w:rFonts w:hint="eastAsia" w:cs="宋体"/>
          <w:color w:val="000000"/>
          <w:u w:val="single"/>
          <w:lang w:val="en-US" w:eastAsia="zh-CN"/>
        </w:rPr>
        <w:t xml:space="preserve">     </w:t>
      </w:r>
      <w:r>
        <w:rPr>
          <w:rFonts w:hint="eastAsia" w:cs="宋体"/>
          <w:color w:val="000000"/>
          <w:lang w:val="en-US" w:eastAsia="zh-CN"/>
        </w:rPr>
        <w:t>份，联合体成员和招标人各执</w:t>
      </w:r>
      <w:r>
        <w:rPr>
          <w:rFonts w:hint="eastAsia" w:cs="宋体"/>
          <w:color w:val="000000"/>
          <w:u w:val="single"/>
          <w:lang w:val="en-US" w:eastAsia="zh-CN"/>
        </w:rPr>
        <w:t xml:space="preserve">     </w:t>
      </w:r>
      <w:r>
        <w:rPr>
          <w:rFonts w:hint="eastAsia" w:cs="宋体"/>
          <w:color w:val="000000"/>
          <w:lang w:val="en-US" w:eastAsia="zh-CN"/>
        </w:rPr>
        <w:t>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注：本协议书由委托代理人签字的，应附法定代表人签字的授权委托书。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主办方名称：</w:t>
      </w: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 xml:space="preserve">             </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（盖公章）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法定代表人或其委托代理人：</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（签字或盖章）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成员一名称：</w:t>
      </w: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 xml:space="preserve">             </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（盖公章）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r>
        <w:rPr>
          <w:rFonts w:hint="eastAsia" w:cs="宋体"/>
          <w:color w:val="000000"/>
          <w:lang w:val="en-US" w:eastAsia="zh-CN"/>
        </w:rPr>
        <w:t>法定代表人或其委托代理人：</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（签字或盖章）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696" w:firstLineChars="2700"/>
        <w:textAlignment w:val="auto"/>
        <w:rPr>
          <w:rFonts w:hint="eastAsia" w:cs="宋体"/>
          <w:color w:val="000000"/>
          <w:lang w:val="en-US" w:eastAsia="zh-CN"/>
        </w:rPr>
      </w:pP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 xml:space="preserve">  </w:t>
      </w:r>
      <w:r>
        <w:rPr>
          <w:rFonts w:hint="eastAsia" w:cs="宋体"/>
          <w:color w:val="000000"/>
          <w:lang w:val="en-US" w:eastAsia="zh-CN"/>
        </w:rPr>
        <w:t>年</w:t>
      </w:r>
      <w:r>
        <w:rPr>
          <w:rFonts w:hint="eastAsia" w:ascii="宋体" w:hAnsi="宋体" w:eastAsia="宋体" w:cs="宋体"/>
          <w:spacing w:val="9"/>
          <w:sz w:val="23"/>
          <w:szCs w:val="23"/>
          <w:u w:val="single" w:color="auto"/>
          <w:lang w:val="en-US" w:eastAsia="zh-CN"/>
        </w:rPr>
        <w:t xml:space="preserve">     </w:t>
      </w:r>
      <w:r>
        <w:rPr>
          <w:rFonts w:hint="eastAsia" w:cs="宋体"/>
          <w:color w:val="000000"/>
          <w:lang w:val="en-US" w:eastAsia="zh-CN"/>
        </w:rPr>
        <w:t>月</w:t>
      </w:r>
      <w:r>
        <w:rPr>
          <w:rFonts w:hint="eastAsia" w:ascii="宋体" w:hAnsi="宋体" w:eastAsia="宋体" w:cs="宋体"/>
          <w:spacing w:val="9"/>
          <w:sz w:val="23"/>
          <w:szCs w:val="23"/>
          <w:u w:val="single" w:color="auto"/>
          <w:lang w:val="en-US" w:eastAsia="zh-CN"/>
        </w:rPr>
        <w:t xml:space="preserve">    </w:t>
      </w:r>
      <w:r>
        <w:rPr>
          <w:rFonts w:hint="eastAsia" w:cs="宋体"/>
          <w:spacing w:val="9"/>
          <w:sz w:val="23"/>
          <w:szCs w:val="23"/>
          <w:u w:val="single" w:color="auto"/>
          <w:lang w:val="en-US" w:eastAsia="zh-CN"/>
        </w:rPr>
        <w:t xml:space="preserve"> </w:t>
      </w:r>
      <w:r>
        <w:rPr>
          <w:rFonts w:hint="eastAsia" w:cs="宋体"/>
          <w:color w:val="000000"/>
          <w:lang w:val="en-US" w:eastAsia="zh-CN"/>
        </w:rPr>
        <w:t>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color w:val="000000"/>
          <w:sz w:val="21"/>
          <w:szCs w:val="20"/>
          <w:lang w:val="en-US" w:eastAsia="zh-CN"/>
        </w:rPr>
      </w:pPr>
      <w:r>
        <w:rPr>
          <w:rFonts w:hint="eastAsia" w:cs="宋体"/>
          <w:color w:val="000000"/>
          <w:sz w:val="21"/>
          <w:szCs w:val="20"/>
          <w:lang w:val="en-US" w:eastAsia="zh-CN"/>
        </w:rPr>
        <w:t>注：投标人不是联合体的，不用提交本“联合体协议书”。</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s="宋体"/>
          <w:color w:val="000000"/>
          <w:lang w:val="en-US" w:eastAsia="zh-CN"/>
        </w:rPr>
        <w:sectPr>
          <w:headerReference r:id="rId5" w:type="default"/>
          <w:footerReference r:id="rId6" w:type="default"/>
          <w:pgSz w:w="11906" w:h="16838"/>
          <w:pgMar w:top="1440" w:right="986" w:bottom="1440" w:left="108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position w:val="1"/>
          <w:sz w:val="24"/>
          <w:szCs w:val="24"/>
          <w:lang w:val="en-US" w:eastAsia="zh-CN"/>
          <w14:textOutline w14:w="4358" w14:cap="sq" w14:cmpd="sng">
            <w14:solidFill>
              <w14:srgbClr w14:val="000000"/>
            </w14:solidFill>
            <w14:prstDash w14:val="solid"/>
            <w14:bevel/>
          </w14:textOutline>
        </w:rPr>
        <w:t>附件：</w:t>
      </w:r>
    </w:p>
    <w:p>
      <w:pPr>
        <w:bidi w:val="0"/>
        <w:jc w:val="center"/>
        <w:rPr>
          <w:rFonts w:ascii="宋体" w:hAnsi="宋体" w:eastAsia="宋体" w:cs="宋体"/>
          <w:color w:val="000000"/>
          <w:kern w:val="2"/>
          <w:sz w:val="28"/>
          <w:szCs w:val="22"/>
          <w:vertAlign w:val="baseline"/>
          <w:lang w:val="en-US" w:eastAsia="zh-CN" w:bidi="ar-SA"/>
        </w:rPr>
      </w:pPr>
      <w:r>
        <w:rPr>
          <w:rFonts w:ascii="宋体" w:hAnsi="宋体" w:eastAsia="宋体" w:cs="宋体"/>
          <w:color w:val="000000"/>
          <w:kern w:val="2"/>
          <w:sz w:val="28"/>
          <w:szCs w:val="22"/>
          <w:vertAlign w:val="baseline"/>
          <w:lang w:val="en-US" w:eastAsia="zh-CN" w:bidi="ar-SA"/>
        </w:rPr>
        <w:t>投标人登记表</w:t>
      </w:r>
    </w:p>
    <w:tbl>
      <w:tblPr>
        <w:tblStyle w:val="11"/>
        <w:tblW w:w="13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2045"/>
        <w:gridCol w:w="2019"/>
        <w:gridCol w:w="2454"/>
        <w:gridCol w:w="2645"/>
        <w:gridCol w:w="2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130"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1836" w:type="dxa"/>
            <w:gridSpan w:val="5"/>
            <w:vAlign w:val="center"/>
          </w:tcPr>
          <w:p>
            <w:pPr>
              <w:spacing w:before="72" w:line="220" w:lineRule="auto"/>
              <w:ind w:left="0" w:leftChars="0" w:firstLine="0" w:firstLineChars="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30"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p>
        </w:tc>
        <w:tc>
          <w:tcPr>
            <w:tcW w:w="6518" w:type="dxa"/>
            <w:gridSpan w:val="3"/>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645"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资质等级</w:t>
            </w:r>
          </w:p>
        </w:tc>
        <w:tc>
          <w:tcPr>
            <w:tcW w:w="2673" w:type="dxa"/>
            <w:vAlign w:val="center"/>
          </w:tcPr>
          <w:p>
            <w:pPr>
              <w:spacing w:before="72" w:line="220" w:lineRule="auto"/>
              <w:ind w:left="0" w:leftChars="0" w:firstLine="0" w:firstLineChars="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2130" w:type="dxa"/>
            <w:vMerge w:val="restart"/>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045" w:type="dxa"/>
            <w:vMerge w:val="restart"/>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019" w:type="dxa"/>
            <w:vMerge w:val="restart"/>
            <w:vAlign w:val="center"/>
          </w:tcPr>
          <w:p>
            <w:pPr>
              <w:spacing w:before="72" w:line="22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被授权委托人</w:t>
            </w:r>
          </w:p>
        </w:tc>
        <w:tc>
          <w:tcPr>
            <w:tcW w:w="2454" w:type="dxa"/>
            <w:vMerge w:val="restart"/>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645" w:type="dxa"/>
            <w:vAlign w:val="center"/>
          </w:tcPr>
          <w:p>
            <w:pPr>
              <w:spacing w:before="72" w:line="22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p>
        </w:tc>
        <w:tc>
          <w:tcPr>
            <w:tcW w:w="2673" w:type="dxa"/>
            <w:tcBorders>
              <w:bottom w:val="single" w:color="auto" w:sz="4" w:space="0"/>
            </w:tcBorders>
            <w:vAlign w:val="center"/>
          </w:tcPr>
          <w:p>
            <w:pPr>
              <w:spacing w:before="72" w:line="220" w:lineRule="auto"/>
              <w:ind w:left="0" w:leftChars="0" w:firstLine="0" w:firstLineChars="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2130" w:type="dxa"/>
            <w:vMerge w:val="continue"/>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045" w:type="dxa"/>
            <w:vMerge w:val="continue"/>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019" w:type="dxa"/>
            <w:vMerge w:val="continue"/>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454" w:type="dxa"/>
            <w:vMerge w:val="continue"/>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645" w:type="dxa"/>
            <w:tcBorders>
              <w:top w:val="single" w:color="auto" w:sz="4" w:space="0"/>
            </w:tcBorders>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传真电话</w:t>
            </w:r>
          </w:p>
        </w:tc>
        <w:tc>
          <w:tcPr>
            <w:tcW w:w="2673" w:type="dxa"/>
            <w:tcBorders>
              <w:top w:val="single" w:color="auto" w:sz="4" w:space="0"/>
            </w:tcBorders>
            <w:vAlign w:val="center"/>
          </w:tcPr>
          <w:p>
            <w:pPr>
              <w:spacing w:before="72" w:line="220" w:lineRule="auto"/>
              <w:ind w:left="0" w:leftChars="0" w:firstLine="0" w:firstLineChars="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130"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项目负责人</w:t>
            </w:r>
          </w:p>
          <w:p>
            <w:pPr>
              <w:spacing w:before="72" w:line="22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（兼设计负责人）</w:t>
            </w:r>
          </w:p>
        </w:tc>
        <w:tc>
          <w:tcPr>
            <w:tcW w:w="2045" w:type="dxa"/>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019"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注册证号</w:t>
            </w:r>
          </w:p>
          <w:p>
            <w:pPr>
              <w:spacing w:before="72" w:line="22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（资格证书编号）</w:t>
            </w:r>
          </w:p>
        </w:tc>
        <w:tc>
          <w:tcPr>
            <w:tcW w:w="2454" w:type="dxa"/>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645" w:type="dxa"/>
            <w:vAlign w:val="center"/>
          </w:tcPr>
          <w:p>
            <w:pPr>
              <w:spacing w:before="72" w:line="22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安全生产考核合格证编号</w:t>
            </w:r>
          </w:p>
        </w:tc>
        <w:tc>
          <w:tcPr>
            <w:tcW w:w="2673" w:type="dxa"/>
            <w:vAlign w:val="center"/>
          </w:tcPr>
          <w:p>
            <w:pPr>
              <w:spacing w:before="72" w:line="22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 w:hRule="atLeast"/>
        </w:trPr>
        <w:tc>
          <w:tcPr>
            <w:tcW w:w="2130"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勘察负责人</w:t>
            </w:r>
          </w:p>
        </w:tc>
        <w:tc>
          <w:tcPr>
            <w:tcW w:w="2045" w:type="dxa"/>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019"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注册证号</w:t>
            </w:r>
          </w:p>
          <w:p>
            <w:pPr>
              <w:spacing w:before="72" w:line="22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（资格证书编号</w:t>
            </w:r>
            <w:r>
              <w:rPr>
                <w:rFonts w:hint="eastAsia" w:ascii="宋体" w:hAnsi="宋体" w:eastAsia="宋体" w:cs="宋体"/>
                <w:sz w:val="24"/>
                <w:szCs w:val="24"/>
                <w:lang w:eastAsia="zh-CN"/>
              </w:rPr>
              <w:t>）</w:t>
            </w:r>
          </w:p>
        </w:tc>
        <w:tc>
          <w:tcPr>
            <w:tcW w:w="2454" w:type="dxa"/>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645" w:type="dxa"/>
            <w:vAlign w:val="center"/>
          </w:tcPr>
          <w:p>
            <w:pPr>
              <w:spacing w:before="72" w:line="22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安全生产考核合格证编号</w:t>
            </w:r>
          </w:p>
        </w:tc>
        <w:tc>
          <w:tcPr>
            <w:tcW w:w="2673" w:type="dxa"/>
            <w:vAlign w:val="center"/>
          </w:tcPr>
          <w:p>
            <w:pPr>
              <w:spacing w:before="72" w:line="22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30"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下载招标文件时间</w:t>
            </w:r>
          </w:p>
        </w:tc>
        <w:tc>
          <w:tcPr>
            <w:tcW w:w="2045" w:type="dxa"/>
            <w:vAlign w:val="center"/>
          </w:tcPr>
          <w:p>
            <w:pPr>
              <w:spacing w:before="72" w:line="220" w:lineRule="auto"/>
              <w:ind w:left="0" w:leftChars="0" w:firstLine="0" w:firstLineChars="0"/>
              <w:jc w:val="center"/>
              <w:rPr>
                <w:rFonts w:hint="eastAsia" w:ascii="宋体" w:hAnsi="宋体" w:eastAsia="宋体" w:cs="宋体"/>
                <w:sz w:val="24"/>
                <w:szCs w:val="24"/>
              </w:rPr>
            </w:pPr>
          </w:p>
        </w:tc>
        <w:tc>
          <w:tcPr>
            <w:tcW w:w="2019" w:type="dxa"/>
            <w:vAlign w:val="center"/>
          </w:tcPr>
          <w:p>
            <w:pPr>
              <w:spacing w:before="72" w:line="22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72" w:type="dxa"/>
            <w:gridSpan w:val="3"/>
            <w:vAlign w:val="center"/>
          </w:tcPr>
          <w:p>
            <w:pPr>
              <w:spacing w:before="72" w:line="220" w:lineRule="auto"/>
              <w:ind w:left="0" w:leftChars="0" w:firstLine="0" w:firstLineChars="0"/>
              <w:jc w:val="center"/>
              <w:rPr>
                <w:rFonts w:hint="eastAsia" w:ascii="宋体" w:hAnsi="宋体" w:eastAsia="宋体" w:cs="宋体"/>
                <w:sz w:val="24"/>
                <w:szCs w:val="24"/>
              </w:rPr>
            </w:pPr>
          </w:p>
        </w:tc>
      </w:tr>
    </w:tbl>
    <w:p>
      <w:pPr>
        <w:bidi w:val="0"/>
      </w:pPr>
      <w:r>
        <w:t>注：</w:t>
      </w:r>
    </w:p>
    <w:p>
      <w:pPr>
        <w:bidi w:val="0"/>
      </w:pPr>
      <w:r>
        <w:t>1.填写说明：如项目负责人要求注册资格的应填写注册证号，没有要求注册资格的可填写资格证书编号。</w:t>
      </w:r>
    </w:p>
    <w:p>
      <w:pPr>
        <w:bidi w:val="0"/>
      </w:pPr>
      <w:r>
        <w:t>2.如为联合体投标时，必须将联合体的所有成员单位的全称、资质等级等情况填写完整，由联合体牵头人盖章。</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ascii="宋体" w:hAnsi="宋体" w:eastAsia="宋体" w:cs="宋体"/>
        <w:b/>
        <w:bCs/>
        <w:color w:val="000000" w:themeColor="text1"/>
        <w:sz w:val="20"/>
        <w:szCs w:val="20"/>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lang w:val="en-US" w:eastAsia="zh-CN"/>
      </w:rPr>
      <w:t xml:space="preserve">            </w:t>
    </w:r>
    <w:r>
      <w:rPr>
        <w:rFonts w:hint="eastAsia" w:eastAsia="宋体"/>
        <w:lang w:eastAsia="zh-CN"/>
      </w:rPr>
      <w:drawing>
        <wp:inline distT="0" distB="0" distL="114300" distR="114300">
          <wp:extent cx="471170" cy="461010"/>
          <wp:effectExtent l="0" t="0" r="5080" b="15240"/>
          <wp:docPr id="1" name="图片 1" descr="168433655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336559999"/>
                  <pic:cNvPicPr>
                    <a:picLocks noChangeAspect="1"/>
                  </pic:cNvPicPr>
                </pic:nvPicPr>
                <pic:blipFill>
                  <a:blip r:embed="rId1"/>
                  <a:stretch>
                    <a:fillRect/>
                  </a:stretch>
                </pic:blipFill>
                <pic:spPr>
                  <a:xfrm>
                    <a:off x="0" y="0"/>
                    <a:ext cx="471170" cy="461010"/>
                  </a:xfrm>
                  <a:prstGeom prst="rect">
                    <a:avLst/>
                  </a:prstGeom>
                </pic:spPr>
              </pic:pic>
            </a:graphicData>
          </a:graphic>
        </wp:inline>
      </w:drawing>
    </w:r>
  </w:p>
  <w:p>
    <w:pPr>
      <w:pStyle w:val="5"/>
      <w:pBdr>
        <w:bottom w:val="single" w:color="auto" w:sz="4" w:space="1"/>
      </w:pBdr>
      <w:rPr>
        <w:rFonts w:hint="eastAsia"/>
        <w:lang w:val="en-US" w:eastAsia="zh-CN"/>
      </w:rPr>
    </w:pPr>
    <w:r>
      <w:rPr>
        <w:rFonts w:hint="eastAsia" w:ascii="宋体" w:hAnsi="宋体" w:eastAsia="宋体" w:cs="宋体"/>
        <w:b/>
        <w:bCs/>
        <w:color w:val="000000" w:themeColor="text1"/>
        <w:sz w:val="20"/>
        <w:szCs w:val="20"/>
        <w:lang w:val="en-US" w:eastAsia="zh-CN"/>
        <w14:shadow w14:blurRad="38100" w14:dist="19050" w14:dir="2700000" w14:sx="100000" w14:sy="100000" w14:kx="0" w14:ky="0" w14:algn="tl">
          <w14:schemeClr w14:val="dk1">
            <w14:alpha w14:val="60000"/>
          </w14:schemeClr>
        </w14:shadow>
        <w14:textFill>
          <w14:solidFill>
            <w14:schemeClr w14:val="tx1"/>
          </w14:solidFill>
        </w14:textFill>
      </w:rPr>
      <w:t>广州市广州工程建设监理有限公司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9863D"/>
    <w:multiLevelType w:val="singleLevel"/>
    <w:tmpl w:val="64A9863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ZTg1NzlhYTZkZmUyY2M0NzQwZmJlY2E3NzEwYmEifQ=="/>
  </w:docVars>
  <w:rsids>
    <w:rsidRoot w:val="34CF2605"/>
    <w:rsid w:val="24FB6014"/>
    <w:rsid w:val="34CF2605"/>
    <w:rsid w:val="55615783"/>
    <w:rsid w:val="72A3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7" w:line="265" w:lineRule="auto"/>
      <w:ind w:left="10" w:hanging="10"/>
    </w:pPr>
    <w:rPr>
      <w:rFonts w:ascii="宋体" w:hAnsi="宋体" w:eastAsia="宋体" w:cs="宋体"/>
      <w:color w:val="000000"/>
      <w:kern w:val="2"/>
      <w:sz w:val="24"/>
      <w:szCs w:val="22"/>
      <w:lang w:val="en-US" w:eastAsia="zh-CN" w:bidi="ar-SA"/>
    </w:rPr>
  </w:style>
  <w:style w:type="paragraph" w:styleId="3">
    <w:name w:val="heading 2"/>
    <w:basedOn w:val="1"/>
    <w:next w:val="1"/>
    <w:qFormat/>
    <w:uiPriority w:val="9"/>
    <w:pPr>
      <w:keepNext/>
      <w:keepLines/>
      <w:spacing w:after="138" w:line="259" w:lineRule="auto"/>
      <w:ind w:left="10" w:right="5" w:hanging="10"/>
      <w:jc w:val="center"/>
      <w:outlineLvl w:val="1"/>
    </w:pPr>
    <w:rPr>
      <w:rFonts w:ascii="宋体" w:hAnsi="宋体" w:eastAsia="宋体" w:cs="宋体"/>
      <w:color w:val="000000"/>
      <w:kern w:val="2"/>
      <w:sz w:val="28"/>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60" w:lineRule="auto"/>
      <w:ind w:firstLine="480" w:firstLineChars="200"/>
      <w:jc w:val="left"/>
      <w:textAlignment w:val="baseline"/>
    </w:pPr>
    <w:rPr>
      <w:rFonts w:ascii="宋体" w:hAnsi="Arial"/>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pPr>
    <w:rPr>
      <w:kern w:val="0"/>
      <w:sz w:val="20"/>
      <w:szCs w:val="2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3439</Words>
  <Characters>3624</Characters>
  <Lines>0</Lines>
  <Paragraphs>0</Paragraphs>
  <TotalTime>12</TotalTime>
  <ScaleCrop>false</ScaleCrop>
  <LinksUpToDate>false</LinksUpToDate>
  <CharactersWithSpaces>3958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2023-06-25T05:26:00Z</dcterms:created>
  <dc:creator>黄霖</dc:creator>
  <cp:lastModifiedBy>黄霖</cp:lastModifiedBy>
  <dcterms:modified xsi:type="dcterms:W3CDTF">2023-06-26T02:03:55Z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522845891A0E4CA6A29B589EBC4ECA2A_13</vt:lpwstr>
  </property>
</Properties>
</file>