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36"/>
          <w:szCs w:val="36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  <w:t>第五次全国经济普查单位清查集中填报点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28"/>
          <w:szCs w:val="28"/>
          <w:shd w:val="clear" w:fill="FFFFFF"/>
          <w:vertAlign w:val="baseline"/>
          <w:lang w:val="en-US" w:eastAsia="zh-CN"/>
        </w:rPr>
        <w:t>填报单位：汕尾高新技术产业开发区管理委员会</w:t>
      </w:r>
    </w:p>
    <w:tbl>
      <w:tblPr>
        <w:tblStyle w:val="3"/>
        <w:tblW w:w="9764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18"/>
        <w:gridCol w:w="4152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镇（街）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集中填报登记点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汕尾高新区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汕尾高新区综合服务发展中心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一楼大厅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汕尾市汕尾高新区红草园区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三和路9号创业服务中心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0660-3415088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5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5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DcxZDAwODk2YTgxNTg0ZDNlNzU2OTRjNGZlMjAifQ=="/>
  </w:docVars>
  <w:rsids>
    <w:rsidRoot w:val="5C245C88"/>
    <w:rsid w:val="00184EC7"/>
    <w:rsid w:val="0AE05E8C"/>
    <w:rsid w:val="1C177904"/>
    <w:rsid w:val="221072CF"/>
    <w:rsid w:val="25F50CB6"/>
    <w:rsid w:val="27BF52CF"/>
    <w:rsid w:val="32345EF8"/>
    <w:rsid w:val="3CA73656"/>
    <w:rsid w:val="3F9B5358"/>
    <w:rsid w:val="530E09AA"/>
    <w:rsid w:val="5C245C88"/>
    <w:rsid w:val="5C9D1184"/>
    <w:rsid w:val="659D21F5"/>
    <w:rsid w:val="67B80830"/>
    <w:rsid w:val="68A714DD"/>
    <w:rsid w:val="69FBE4DF"/>
    <w:rsid w:val="6DEB85F4"/>
    <w:rsid w:val="708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2023-10-11T18:13:00Z</dcterms:created>
  <dc:creator>EDY</dc:creator>
  <cp:lastModifiedBy>shizewei</cp:lastModifiedBy>
  <dcterms:modified xsi:type="dcterms:W3CDTF">2023-10-18T17:26:16Z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FD93C67D7C5647E29AA149AB7D7EAA46_11</vt:lpwstr>
  </property>
</Properties>
</file>